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17"/>
          <w:szCs w:val="17"/>
          <w:lang w:eastAsia="ru-RU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AF6725B" wp14:editId="4B8DD870">
            <wp:extent cx="6904320" cy="1076325"/>
            <wp:effectExtent l="0" t="0" r="0" b="0"/>
            <wp:docPr id="1" name="Рисунок 1" descr="http://www.vniifk.ru/images/news/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niifk.ru/images/news/ten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89" cy="107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Федеральное государственное бюджетное учреждение «Федеральный научный центр физической культуры и спорта» (ФГБУ ФНЦ ВНИИФК) совместно с Общероссийской общественной организацией «Федерация тенниса России» (ФТР) объявляют о проведении курсов повышения квалификации по теме «Современные п</w:t>
      </w:r>
      <w:r w:rsidR="00FF72D8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одходы к</w:t>
      </w: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 подготовке теннисистов 14-17 лет»</w:t>
      </w:r>
      <w:bookmarkStart w:id="0" w:name="_GoBack"/>
      <w:bookmarkEnd w:id="0"/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Образовательная организация: ФГБУ ФНЦ ВНИИФК (лицензия на осуществление образовательной деятельности № 1612 от 20.08.2015 г.).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Сроки обучения: 14 мая – 17 мая 2018 г. Очное обучение.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Место проведения: г. Москва, ГБУ «Спортивная школа олимпийского резерва по теннису «Олимпиец» Москомспорта», ул. Удальцова, д.54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Категория слушателей: тренеры по теннису, специалисты, имеющие высшее образование в области физической культуры и спорта, желающие совершенствовать свои знания для работы с теннисистами указанных возрастов, а также преподаватели физического воспитания в ВУЗах и </w:t>
      </w:r>
      <w:proofErr w:type="spell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СУЗах</w:t>
      </w:r>
      <w:proofErr w:type="spell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Ведущие преподаватели: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Куницын И.К</w:t>
      </w: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., МСМК, старший тренер команды «Кубка Дэвиса».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Андреев И.В</w:t>
      </w: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., капитан команды «Кубка Федерации».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Гущин В.И</w:t>
      </w: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., </w:t>
      </w:r>
      <w:proofErr w:type="spell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д.п.н</w:t>
      </w:r>
      <w:proofErr w:type="spell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., психолог КНГ сборной команды России по теннису.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Скородумова А.П</w:t>
      </w: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., </w:t>
      </w:r>
      <w:proofErr w:type="spell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д.п.н</w:t>
      </w:r>
      <w:proofErr w:type="spell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., профессор, ЗТР, руководитель КНГ сборной команды России по теннису.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По окончанию обучения слушателям, сдавшим экзамен, выдается удостоверение о повышении квалификации ФГБУ «Федеральный научный центр физической культуры и спорта» Министерства спорта Российской Федерации.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b/>
          <w:color w:val="353832"/>
          <w:sz w:val="28"/>
          <w:szCs w:val="28"/>
          <w:u w:val="single"/>
          <w:lang w:eastAsia="ru-RU"/>
        </w:rPr>
      </w:pPr>
      <w:r w:rsidRPr="0033759C">
        <w:rPr>
          <w:rFonts w:ascii="Tahoma" w:eastAsia="Times New Roman" w:hAnsi="Tahoma" w:cs="Tahoma"/>
          <w:b/>
          <w:color w:val="353832"/>
          <w:sz w:val="28"/>
          <w:szCs w:val="28"/>
          <w:u w:val="single"/>
          <w:lang w:eastAsia="ru-RU"/>
        </w:rPr>
        <w:t>Стоимость обучения: 15 000 рублей.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На курсах рассматриваются следующие вопросы: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-​ Общие представления о соревновательных и тренировочных нагрузках.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 Специфические особенности соревновательных нагрузок теннисистов, как основа системы подготовки.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lastRenderedPageBreak/>
        <w:t>- Планирование тренировочных занятий.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 Психологическая подготовка теннисистов с учетом требований соревновательной деятельности.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 Методы оценки поведения теннисиста во время соревновательного матча.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 Особенности современной техники тенниса.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 Специально-подготовительные упражнения для совершенствования технико-тактических действий.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 Физическая подготовка теннисистов с учетом требований соревновательной деятельности.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Заявка на участие (Приложение №1)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Заявка на программу повышения квалификации по направлению: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«Современные представления о подготовке теннисистов 14-17 лет»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Ф.И.О. _____________________________________________________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Адрес _______________________________________________________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Место работы _________________________________________________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Должность ___________________________________________________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Образование _________________________________________________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Паспортные данные (серия, номер, когда и кем выдан)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_______________________________________________________________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Контактный телефон 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*​ Электронный адрес ____________________________________________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Согласе</w:t>
      </w:r>
      <w:proofErr w:type="gram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н(</w:t>
      </w:r>
      <w:proofErr w:type="gram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-на) на обработку своих персональных данных (Федеральный закон РФ «О персональных данных» от 27.07.2006 г. №152-ФЗ) ___________________________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(указать согласие)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* В соответствии с приказом Министерства образования и науки РФ № 499 от «01» июля 2013 г. «Об утверждении Порядка организации и осуществления образовательной деятельности по дополнительным профессиональным программам» слушателям для прохождения обучения по программам повышения квалификации и </w:t>
      </w:r>
      <w:proofErr w:type="spell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проф</w:t>
      </w:r>
      <w:proofErr w:type="gram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.п</w:t>
      </w:r>
      <w:proofErr w:type="gram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ереподготовки</w:t>
      </w:r>
      <w:proofErr w:type="spell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 необходимо представить следующие документы (возможно в сканированном виде):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1.​ копия паспорта;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lastRenderedPageBreak/>
        <w:t>2.​ копия диплома о высшем (среднем специальном) образовании.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b/>
          <w:bCs/>
          <w:color w:val="353832"/>
          <w:sz w:val="28"/>
          <w:szCs w:val="28"/>
          <w:lang w:eastAsia="ru-RU"/>
        </w:rPr>
        <w:t>Заявку направлять по адресу: usatova@vniifk.ru</w:t>
      </w:r>
    </w:p>
    <w:p w:rsidR="0033759C" w:rsidRPr="0033759C" w:rsidRDefault="00FF72D8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hyperlink r:id="rId6" w:history="1">
        <w:r w:rsidR="0033759C" w:rsidRPr="0033759C">
          <w:rPr>
            <w:rFonts w:ascii="Tahoma" w:eastAsia="Times New Roman" w:hAnsi="Tahoma" w:cs="Tahoma"/>
            <w:b/>
            <w:bCs/>
            <w:color w:val="005C90"/>
            <w:sz w:val="28"/>
            <w:szCs w:val="28"/>
            <w:u w:val="single"/>
            <w:lang w:eastAsia="ru-RU"/>
          </w:rPr>
          <w:t>План проведения и расписание семинара - Здесь.</w:t>
        </w:r>
      </w:hyperlink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ФГБУ «Федеральный научный центр физической культуры и спорта»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105005, г. Москва, Елизаветинский переулок, д.10, стр.1</w:t>
      </w:r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 xml:space="preserve">Научный сотрудник лаборатории тенниса – Усатова Евгения Вячеславовна, </w:t>
      </w:r>
      <w:proofErr w:type="spell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канд</w:t>
      </w:r>
      <w:proofErr w:type="gramStart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.п</w:t>
      </w:r>
      <w:proofErr w:type="gramEnd"/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ед.наук</w:t>
      </w:r>
      <w:proofErr w:type="spellEnd"/>
    </w:p>
    <w:p w:rsidR="0033759C" w:rsidRPr="0033759C" w:rsidRDefault="0033759C" w:rsidP="0033759C">
      <w:pPr>
        <w:spacing w:after="165" w:line="240" w:lineRule="auto"/>
        <w:rPr>
          <w:rFonts w:ascii="Tahoma" w:eastAsia="Times New Roman" w:hAnsi="Tahoma" w:cs="Tahoma"/>
          <w:color w:val="353832"/>
          <w:sz w:val="28"/>
          <w:szCs w:val="28"/>
          <w:lang w:eastAsia="ru-RU"/>
        </w:rPr>
      </w:pPr>
      <w:r w:rsidRPr="0033759C">
        <w:rPr>
          <w:rFonts w:ascii="Tahoma" w:eastAsia="Times New Roman" w:hAnsi="Tahoma" w:cs="Tahoma"/>
          <w:color w:val="353832"/>
          <w:sz w:val="28"/>
          <w:szCs w:val="28"/>
          <w:lang w:eastAsia="ru-RU"/>
        </w:rPr>
        <w:t>Тел.: 8 (913) 967 13 86</w:t>
      </w:r>
    </w:p>
    <w:p w:rsidR="007B22F2" w:rsidRDefault="00FF72D8"/>
    <w:sectPr w:rsidR="007B22F2" w:rsidSect="003375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C"/>
    <w:rsid w:val="0033759C"/>
    <w:rsid w:val="00523B3B"/>
    <w:rsid w:val="009767E3"/>
    <w:rsid w:val="00A6121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59C"/>
    <w:rPr>
      <w:b/>
      <w:bCs/>
    </w:rPr>
  </w:style>
  <w:style w:type="character" w:styleId="a4">
    <w:name w:val="Hyperlink"/>
    <w:basedOn w:val="a0"/>
    <w:uiPriority w:val="99"/>
    <w:semiHidden/>
    <w:unhideWhenUsed/>
    <w:rsid w:val="00337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59C"/>
    <w:rPr>
      <w:b/>
      <w:bCs/>
    </w:rPr>
  </w:style>
  <w:style w:type="character" w:styleId="a4">
    <w:name w:val="Hyperlink"/>
    <w:basedOn w:val="a0"/>
    <w:uiPriority w:val="99"/>
    <w:semiHidden/>
    <w:unhideWhenUsed/>
    <w:rsid w:val="00337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nis-russia.ru/public/files/01wheelchairs/mai201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2018-05-05T06:41:00Z</dcterms:created>
  <dcterms:modified xsi:type="dcterms:W3CDTF">2018-05-05T07:14:00Z</dcterms:modified>
</cp:coreProperties>
</file>